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5AD2" w:rsidRDefault="00705AD2" w:rsidP="00705AD2">
      <w:pPr>
        <w:jc w:val="center"/>
        <w:rPr>
          <w:rFonts w:ascii="Arial Narrow" w:eastAsia="Calibri" w:hAnsi="Arial Narrow"/>
          <w:b/>
          <w:bCs/>
        </w:rPr>
      </w:pPr>
    </w:p>
    <w:p w:rsidR="00705AD2" w:rsidRDefault="00705AD2" w:rsidP="00705AD2">
      <w:pPr>
        <w:jc w:val="center"/>
        <w:rPr>
          <w:rFonts w:ascii="Arial Narrow" w:eastAsia="Calibri" w:hAnsi="Arial Narrow"/>
          <w:b/>
          <w:bCs/>
        </w:rPr>
      </w:pPr>
      <w:r>
        <w:rPr>
          <w:rFonts w:ascii="Arial Narrow" w:eastAsia="Calibri" w:hAnsi="Arial Narrow"/>
          <w:b/>
          <w:bCs/>
          <w:noProof/>
        </w:rPr>
        <w:drawing>
          <wp:inline distT="0" distB="0" distL="0" distR="0">
            <wp:extent cx="1036320" cy="457630"/>
            <wp:effectExtent l="0" t="0" r="0" b="0"/>
            <wp:docPr id="58117326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1638" cy="464394"/>
                    </a:xfrm>
                    <a:prstGeom prst="rect">
                      <a:avLst/>
                    </a:prstGeom>
                    <a:noFill/>
                    <a:ln>
                      <a:noFill/>
                    </a:ln>
                  </pic:spPr>
                </pic:pic>
              </a:graphicData>
            </a:graphic>
          </wp:inline>
        </w:drawing>
      </w:r>
    </w:p>
    <w:p w:rsidR="00705AD2" w:rsidRPr="00705AD2" w:rsidRDefault="00705AD2" w:rsidP="00705AD2">
      <w:pPr>
        <w:jc w:val="center"/>
        <w:rPr>
          <w:rFonts w:ascii="Arial Narrow" w:eastAsia="Calibri" w:hAnsi="Arial Narrow"/>
          <w:b/>
          <w:bCs/>
          <w:sz w:val="36"/>
          <w:szCs w:val="36"/>
        </w:rPr>
      </w:pPr>
    </w:p>
    <w:p w:rsidR="00705AD2" w:rsidRPr="00705AD2" w:rsidRDefault="00705AD2" w:rsidP="00705AD2">
      <w:pPr>
        <w:jc w:val="center"/>
        <w:rPr>
          <w:rFonts w:ascii="Arial Narrow" w:eastAsia="Calibri" w:hAnsi="Arial Narrow"/>
          <w:b/>
          <w:bCs/>
          <w:sz w:val="32"/>
          <w:szCs w:val="32"/>
        </w:rPr>
      </w:pPr>
      <w:r w:rsidRPr="00705AD2">
        <w:rPr>
          <w:rFonts w:ascii="Arial Narrow" w:eastAsia="Calibri" w:hAnsi="Arial Narrow"/>
          <w:b/>
          <w:bCs/>
          <w:sz w:val="32"/>
          <w:szCs w:val="32"/>
        </w:rPr>
        <w:t>PRESS RELEASE</w:t>
      </w:r>
    </w:p>
    <w:p w:rsidR="00705AD2" w:rsidRPr="00416FBB" w:rsidRDefault="00705AD2" w:rsidP="00705AD2">
      <w:pPr>
        <w:jc w:val="center"/>
        <w:rPr>
          <w:rFonts w:ascii="Arial Narrow" w:eastAsia="Calibri" w:hAnsi="Arial Narrow"/>
        </w:rPr>
      </w:pPr>
    </w:p>
    <w:p w:rsidR="00705AD2" w:rsidRPr="00FB6D18" w:rsidRDefault="00705AD2" w:rsidP="00705AD2">
      <w:pPr>
        <w:jc w:val="center"/>
        <w:rPr>
          <w:rFonts w:ascii="Arial Narrow" w:eastAsia="Calibri" w:hAnsi="Arial Narrow"/>
          <w:b/>
          <w:bCs/>
        </w:rPr>
      </w:pPr>
      <w:r w:rsidRPr="00FB6D18">
        <w:rPr>
          <w:rFonts w:ascii="Arial Narrow" w:eastAsia="Calibri" w:hAnsi="Arial Narrow"/>
          <w:b/>
          <w:bCs/>
        </w:rPr>
        <w:t>K</w:t>
      </w:r>
      <w:r>
        <w:rPr>
          <w:rFonts w:ascii="Arial Narrow" w:eastAsia="Calibri" w:hAnsi="Arial Narrow"/>
          <w:b/>
          <w:bCs/>
        </w:rPr>
        <w:t xml:space="preserve">ingdom of </w:t>
      </w:r>
      <w:r w:rsidRPr="00FB6D18">
        <w:rPr>
          <w:rFonts w:ascii="Arial Narrow" w:eastAsia="Calibri" w:hAnsi="Arial Narrow"/>
          <w:b/>
          <w:bCs/>
        </w:rPr>
        <w:t>S</w:t>
      </w:r>
      <w:r>
        <w:rPr>
          <w:rFonts w:ascii="Arial Narrow" w:eastAsia="Calibri" w:hAnsi="Arial Narrow"/>
          <w:b/>
          <w:bCs/>
        </w:rPr>
        <w:t xml:space="preserve">audi </w:t>
      </w:r>
      <w:r w:rsidRPr="00FB6D18">
        <w:rPr>
          <w:rFonts w:ascii="Arial Narrow" w:eastAsia="Calibri" w:hAnsi="Arial Narrow"/>
          <w:b/>
          <w:bCs/>
        </w:rPr>
        <w:t>A</w:t>
      </w:r>
      <w:r>
        <w:rPr>
          <w:rFonts w:ascii="Arial Narrow" w:eastAsia="Calibri" w:hAnsi="Arial Narrow"/>
          <w:b/>
          <w:bCs/>
        </w:rPr>
        <w:t>rabia (KSA)</w:t>
      </w:r>
      <w:r w:rsidRPr="00FB6D18">
        <w:rPr>
          <w:rFonts w:ascii="Arial Narrow" w:eastAsia="Calibri" w:hAnsi="Arial Narrow"/>
          <w:b/>
          <w:bCs/>
        </w:rPr>
        <w:t xml:space="preserve"> becomes Dialogue Partner of the Indian Ocean Rim Association (IORA)</w:t>
      </w:r>
    </w:p>
    <w:p w:rsidR="00705AD2" w:rsidRPr="00416FBB" w:rsidRDefault="00705AD2" w:rsidP="00705AD2">
      <w:pPr>
        <w:jc w:val="both"/>
        <w:rPr>
          <w:rFonts w:ascii="Arial Narrow" w:eastAsia="Calibri" w:hAnsi="Arial Narrow"/>
        </w:rPr>
      </w:pPr>
    </w:p>
    <w:p w:rsidR="00705AD2" w:rsidRDefault="00705AD2" w:rsidP="00705AD2">
      <w:pPr>
        <w:jc w:val="both"/>
        <w:rPr>
          <w:rFonts w:ascii="Arial Narrow" w:eastAsia="Calibri" w:hAnsi="Arial Narrow"/>
        </w:rPr>
      </w:pPr>
      <w:r w:rsidRPr="00416FBB">
        <w:rPr>
          <w:rFonts w:ascii="Arial Narrow" w:eastAsia="Calibri" w:hAnsi="Arial Narrow"/>
        </w:rPr>
        <w:t xml:space="preserve">H.E Mr Sultan Al </w:t>
      </w:r>
      <w:proofErr w:type="spellStart"/>
      <w:r w:rsidRPr="00416FBB">
        <w:rPr>
          <w:rFonts w:ascii="Arial Narrow" w:eastAsia="Calibri" w:hAnsi="Arial Narrow"/>
        </w:rPr>
        <w:t>Angari</w:t>
      </w:r>
      <w:proofErr w:type="spellEnd"/>
      <w:r w:rsidRPr="00416FBB">
        <w:rPr>
          <w:rFonts w:ascii="Arial Narrow" w:eastAsia="Calibri" w:hAnsi="Arial Narrow"/>
        </w:rPr>
        <w:t xml:space="preserve">, Ambassador of the Kingdom of Saudi Arabia to the Republic of South Africa paid a courtesy call on Secretary-General Dr. Salman Al Farisi at the IORA Secretariat in Mauritius where H.E Mr Sultan Al </w:t>
      </w:r>
      <w:proofErr w:type="spellStart"/>
      <w:r w:rsidRPr="00416FBB">
        <w:rPr>
          <w:rFonts w:ascii="Arial Narrow" w:eastAsia="Calibri" w:hAnsi="Arial Narrow"/>
        </w:rPr>
        <w:t>Angari</w:t>
      </w:r>
      <w:proofErr w:type="spellEnd"/>
      <w:r w:rsidRPr="00416FBB">
        <w:rPr>
          <w:rFonts w:ascii="Arial Narrow" w:eastAsia="Calibri" w:hAnsi="Arial Narrow"/>
        </w:rPr>
        <w:t xml:space="preserve"> transmitted the Letter of Acceptance to become an IORA Dialogue Partner.</w:t>
      </w:r>
    </w:p>
    <w:p w:rsidR="00705AD2" w:rsidRDefault="00705AD2" w:rsidP="00705AD2">
      <w:pPr>
        <w:jc w:val="both"/>
        <w:rPr>
          <w:rFonts w:ascii="Arial Narrow" w:eastAsia="Calibri" w:hAnsi="Arial Narrow"/>
        </w:rPr>
      </w:pPr>
    </w:p>
    <w:p w:rsidR="00705AD2" w:rsidRDefault="00705AD2" w:rsidP="00705AD2">
      <w:pPr>
        <w:jc w:val="both"/>
        <w:rPr>
          <w:rFonts w:ascii="Arial Narrow" w:eastAsia="Calibri" w:hAnsi="Arial Narrow"/>
        </w:rPr>
      </w:pPr>
      <w:r w:rsidRPr="00FB6D18">
        <w:rPr>
          <w:rFonts w:ascii="Arial Narrow" w:eastAsia="Calibri" w:hAnsi="Arial Narrow"/>
        </w:rPr>
        <w:t xml:space="preserve">During the call, Secretary-General </w:t>
      </w:r>
      <w:r>
        <w:rPr>
          <w:rFonts w:ascii="Arial Narrow" w:eastAsia="Calibri" w:hAnsi="Arial Narrow"/>
        </w:rPr>
        <w:t>Al Farisi</w:t>
      </w:r>
      <w:r w:rsidRPr="00FB6D18">
        <w:rPr>
          <w:rFonts w:ascii="Arial Narrow" w:eastAsia="Calibri" w:hAnsi="Arial Narrow"/>
        </w:rPr>
        <w:t xml:space="preserve"> </w:t>
      </w:r>
      <w:r>
        <w:rPr>
          <w:rFonts w:ascii="Arial Narrow" w:eastAsia="Calibri" w:hAnsi="Arial Narrow"/>
        </w:rPr>
        <w:t>welcomed the KSA as the 11</w:t>
      </w:r>
      <w:r w:rsidRPr="00FA67C3">
        <w:rPr>
          <w:rFonts w:ascii="Arial Narrow" w:eastAsia="Calibri" w:hAnsi="Arial Narrow"/>
          <w:vertAlign w:val="superscript"/>
        </w:rPr>
        <w:t>th</w:t>
      </w:r>
      <w:r>
        <w:rPr>
          <w:rFonts w:ascii="Arial Narrow" w:eastAsia="Calibri" w:hAnsi="Arial Narrow"/>
        </w:rPr>
        <w:t xml:space="preserve"> Dialogue Partner of the Association and appreciated the commitment of the KSA to support IORA. The Secretary General and the KSA discussed possible areas of cooperation, including supporting research in IORA. </w:t>
      </w:r>
    </w:p>
    <w:p w:rsidR="00705AD2" w:rsidRDefault="00705AD2" w:rsidP="00705AD2">
      <w:pPr>
        <w:jc w:val="both"/>
        <w:rPr>
          <w:rFonts w:ascii="Arial Narrow" w:eastAsia="Calibri" w:hAnsi="Arial Narrow"/>
        </w:rPr>
      </w:pPr>
    </w:p>
    <w:p w:rsidR="00705AD2" w:rsidRPr="00416FBB" w:rsidRDefault="00705AD2" w:rsidP="00705AD2">
      <w:pPr>
        <w:jc w:val="both"/>
        <w:rPr>
          <w:rFonts w:ascii="Arial Narrow" w:eastAsia="Calibri" w:hAnsi="Arial Narrow"/>
        </w:rPr>
      </w:pPr>
      <w:r w:rsidRPr="0049578B">
        <w:rPr>
          <w:rFonts w:ascii="Arial Narrow" w:eastAsia="Calibri" w:hAnsi="Arial Narrow"/>
        </w:rPr>
        <w:t xml:space="preserve">To this end, Ambassador Al </w:t>
      </w:r>
      <w:proofErr w:type="spellStart"/>
      <w:r w:rsidRPr="0049578B">
        <w:rPr>
          <w:rFonts w:ascii="Arial Narrow" w:eastAsia="Calibri" w:hAnsi="Arial Narrow"/>
        </w:rPr>
        <w:t>Angari</w:t>
      </w:r>
      <w:proofErr w:type="spellEnd"/>
      <w:r w:rsidRPr="0049578B">
        <w:rPr>
          <w:rFonts w:ascii="Arial Narrow" w:eastAsia="Calibri" w:hAnsi="Arial Narrow"/>
        </w:rPr>
        <w:t xml:space="preserve"> </w:t>
      </w:r>
      <w:r>
        <w:rPr>
          <w:rFonts w:ascii="Arial Narrow" w:eastAsia="Calibri" w:hAnsi="Arial Narrow"/>
        </w:rPr>
        <w:t xml:space="preserve">expressed his appreciation to the IORA Member States and Secretariat for their support in the process of the application of KSA as the Dialogue Partner of IORA. He also conveyed the readiness of </w:t>
      </w:r>
      <w:r w:rsidRPr="0049578B">
        <w:rPr>
          <w:rFonts w:ascii="Arial Narrow" w:eastAsia="Calibri" w:hAnsi="Arial Narrow"/>
        </w:rPr>
        <w:t xml:space="preserve">the </w:t>
      </w:r>
      <w:r>
        <w:rPr>
          <w:rFonts w:ascii="Arial Narrow" w:eastAsia="Calibri" w:hAnsi="Arial Narrow"/>
        </w:rPr>
        <w:t>KSA</w:t>
      </w:r>
      <w:r w:rsidRPr="0049578B">
        <w:rPr>
          <w:rFonts w:ascii="Arial Narrow" w:eastAsia="Calibri" w:hAnsi="Arial Narrow"/>
        </w:rPr>
        <w:t xml:space="preserve">’s to support the </w:t>
      </w:r>
      <w:proofErr w:type="spellStart"/>
      <w:r w:rsidRPr="0049578B">
        <w:rPr>
          <w:rFonts w:ascii="Arial Narrow" w:eastAsia="Calibri" w:hAnsi="Arial Narrow"/>
        </w:rPr>
        <w:t>realisation</w:t>
      </w:r>
      <w:proofErr w:type="spellEnd"/>
      <w:r w:rsidRPr="0049578B">
        <w:rPr>
          <w:rFonts w:ascii="Arial Narrow" w:eastAsia="Calibri" w:hAnsi="Arial Narrow"/>
        </w:rPr>
        <w:t xml:space="preserve"> of </w:t>
      </w:r>
      <w:r>
        <w:rPr>
          <w:rFonts w:ascii="Arial Narrow" w:eastAsia="Calibri" w:hAnsi="Arial Narrow"/>
        </w:rPr>
        <w:t>IORA</w:t>
      </w:r>
      <w:r w:rsidRPr="0049578B">
        <w:rPr>
          <w:rFonts w:ascii="Arial Narrow" w:eastAsia="Calibri" w:hAnsi="Arial Narrow"/>
        </w:rPr>
        <w:t xml:space="preserve">’s priorities and to increase cooperation between </w:t>
      </w:r>
      <w:r>
        <w:rPr>
          <w:rFonts w:ascii="Arial Narrow" w:eastAsia="Calibri" w:hAnsi="Arial Narrow"/>
        </w:rPr>
        <w:t>IORA</w:t>
      </w:r>
      <w:r w:rsidRPr="0049578B">
        <w:rPr>
          <w:rFonts w:ascii="Arial Narrow" w:eastAsia="Calibri" w:hAnsi="Arial Narrow"/>
        </w:rPr>
        <w:t xml:space="preserve"> and </w:t>
      </w:r>
      <w:r>
        <w:rPr>
          <w:rFonts w:ascii="Arial Narrow" w:eastAsia="Calibri" w:hAnsi="Arial Narrow"/>
        </w:rPr>
        <w:t>KSA</w:t>
      </w:r>
      <w:r w:rsidRPr="0049578B">
        <w:rPr>
          <w:rFonts w:ascii="Arial Narrow" w:eastAsia="Calibri" w:hAnsi="Arial Narrow"/>
        </w:rPr>
        <w:t>.</w:t>
      </w:r>
    </w:p>
    <w:p w:rsidR="00705AD2" w:rsidRPr="00416FBB" w:rsidRDefault="00705AD2" w:rsidP="00705AD2">
      <w:pPr>
        <w:jc w:val="both"/>
        <w:rPr>
          <w:rFonts w:ascii="Arial Narrow" w:eastAsia="Calibri" w:hAnsi="Arial Narrow"/>
        </w:rPr>
      </w:pPr>
    </w:p>
    <w:p w:rsidR="00705AD2" w:rsidRDefault="00705AD2" w:rsidP="00705AD2">
      <w:pPr>
        <w:jc w:val="both"/>
        <w:rPr>
          <w:rFonts w:ascii="Arial Narrow" w:eastAsia="Calibri" w:hAnsi="Arial Narrow"/>
        </w:rPr>
      </w:pPr>
      <w:r w:rsidRPr="00416FBB">
        <w:rPr>
          <w:rFonts w:ascii="Arial Narrow" w:eastAsia="Calibri" w:hAnsi="Arial Narrow"/>
        </w:rPr>
        <w:t>The Kingdom of Saudi Arabia has been admitted as the 11</w:t>
      </w:r>
      <w:r w:rsidRPr="00416FBB">
        <w:rPr>
          <w:rFonts w:ascii="Arial Narrow" w:eastAsia="Calibri" w:hAnsi="Arial Narrow"/>
          <w:vertAlign w:val="superscript"/>
        </w:rPr>
        <w:t>th</w:t>
      </w:r>
      <w:r w:rsidRPr="00416FBB">
        <w:rPr>
          <w:rFonts w:ascii="Arial Narrow" w:eastAsia="Calibri" w:hAnsi="Arial Narrow"/>
        </w:rPr>
        <w:t xml:space="preserve"> Dialogue Partner in IORA.</w:t>
      </w:r>
      <w:r>
        <w:rPr>
          <w:rFonts w:ascii="Arial Narrow" w:eastAsia="Calibri" w:hAnsi="Arial Narrow"/>
        </w:rPr>
        <w:t xml:space="preserve"> </w:t>
      </w:r>
      <w:r w:rsidRPr="00FB6D18">
        <w:rPr>
          <w:rFonts w:ascii="Arial Narrow" w:eastAsia="Calibri" w:hAnsi="Arial Narrow"/>
        </w:rPr>
        <w:t xml:space="preserve">The </w:t>
      </w:r>
      <w:r>
        <w:rPr>
          <w:rFonts w:ascii="Arial Narrow" w:eastAsia="Calibri" w:hAnsi="Arial Narrow"/>
        </w:rPr>
        <w:t>KSA</w:t>
      </w:r>
      <w:r w:rsidRPr="00FB6D18">
        <w:rPr>
          <w:rFonts w:ascii="Arial Narrow" w:eastAsia="Calibri" w:hAnsi="Arial Narrow"/>
        </w:rPr>
        <w:t xml:space="preserve"> was conferred the status of </w:t>
      </w:r>
      <w:r>
        <w:rPr>
          <w:rFonts w:ascii="Arial Narrow" w:eastAsia="Calibri" w:hAnsi="Arial Narrow"/>
        </w:rPr>
        <w:t>IORA</w:t>
      </w:r>
      <w:r w:rsidRPr="00FB6D18">
        <w:rPr>
          <w:rFonts w:ascii="Arial Narrow" w:eastAsia="Calibri" w:hAnsi="Arial Narrow"/>
        </w:rPr>
        <w:t xml:space="preserve">’s Dialogue Partner (DP) at the </w:t>
      </w:r>
      <w:r>
        <w:rPr>
          <w:rFonts w:ascii="Arial Narrow" w:eastAsia="Calibri" w:hAnsi="Arial Narrow"/>
        </w:rPr>
        <w:t>22nd</w:t>
      </w:r>
      <w:r w:rsidRPr="00FB6D18">
        <w:rPr>
          <w:rFonts w:ascii="Arial Narrow" w:eastAsia="Calibri" w:hAnsi="Arial Narrow"/>
        </w:rPr>
        <w:t xml:space="preserve"> </w:t>
      </w:r>
      <w:r>
        <w:rPr>
          <w:rFonts w:ascii="Arial Narrow" w:eastAsia="Calibri" w:hAnsi="Arial Narrow"/>
        </w:rPr>
        <w:t>IORA</w:t>
      </w:r>
      <w:r w:rsidRPr="00FB6D18">
        <w:rPr>
          <w:rFonts w:ascii="Arial Narrow" w:eastAsia="Calibri" w:hAnsi="Arial Narrow"/>
        </w:rPr>
        <w:t xml:space="preserve"> </w:t>
      </w:r>
      <w:r>
        <w:rPr>
          <w:rFonts w:ascii="Arial Narrow" w:eastAsia="Calibri" w:hAnsi="Arial Narrow"/>
        </w:rPr>
        <w:t>Council of</w:t>
      </w:r>
      <w:r w:rsidRPr="00FB6D18">
        <w:rPr>
          <w:rFonts w:ascii="Arial Narrow" w:eastAsia="Calibri" w:hAnsi="Arial Narrow"/>
        </w:rPr>
        <w:t xml:space="preserve"> Ministers’ (</w:t>
      </w:r>
      <w:r>
        <w:rPr>
          <w:rFonts w:ascii="Arial Narrow" w:eastAsia="Calibri" w:hAnsi="Arial Narrow"/>
        </w:rPr>
        <w:t>COM</w:t>
      </w:r>
      <w:r w:rsidRPr="00FB6D18">
        <w:rPr>
          <w:rFonts w:ascii="Arial Narrow" w:eastAsia="Calibri" w:hAnsi="Arial Narrow"/>
        </w:rPr>
        <w:t>)</w:t>
      </w:r>
      <w:r>
        <w:rPr>
          <w:rFonts w:ascii="Arial Narrow" w:eastAsia="Calibri" w:hAnsi="Arial Narrow"/>
        </w:rPr>
        <w:t xml:space="preserve"> Meeting</w:t>
      </w:r>
      <w:r w:rsidRPr="00FB6D18">
        <w:rPr>
          <w:rFonts w:ascii="Arial Narrow" w:eastAsia="Calibri" w:hAnsi="Arial Narrow"/>
        </w:rPr>
        <w:t xml:space="preserve"> on 24 November 2022 in Dhaka, Bangladesh.</w:t>
      </w:r>
    </w:p>
    <w:p w:rsidR="00705AD2" w:rsidRDefault="00705AD2" w:rsidP="00705AD2">
      <w:pPr>
        <w:jc w:val="both"/>
        <w:rPr>
          <w:rFonts w:ascii="Arial Narrow" w:eastAsia="Calibri" w:hAnsi="Arial Narrow"/>
        </w:rPr>
      </w:pPr>
    </w:p>
    <w:p w:rsidR="00705AD2" w:rsidRDefault="00705AD2" w:rsidP="00705AD2">
      <w:pPr>
        <w:jc w:val="both"/>
        <w:rPr>
          <w:rFonts w:ascii="Arial Narrow" w:eastAsia="Calibri" w:hAnsi="Arial Narrow"/>
        </w:rPr>
      </w:pPr>
      <w:r>
        <w:rPr>
          <w:rFonts w:ascii="Arial Narrow" w:eastAsia="Calibri" w:hAnsi="Arial Narrow"/>
        </w:rPr>
        <w:t>T</w:t>
      </w:r>
      <w:r w:rsidRPr="00416FBB">
        <w:rPr>
          <w:rFonts w:ascii="Arial Narrow" w:eastAsia="Calibri" w:hAnsi="Arial Narrow"/>
        </w:rPr>
        <w:t>he Kingdom of Saudi Arabia contributed to support the High-Level Strategic Dialogue on IORA’s 25-years - Reflection, Review and Renewal which was held from 20 to 22 June 2023 in Mauritius.</w:t>
      </w:r>
    </w:p>
    <w:p w:rsidR="00705AD2" w:rsidRDefault="00705AD2" w:rsidP="00705AD2">
      <w:pPr>
        <w:jc w:val="both"/>
        <w:rPr>
          <w:rFonts w:ascii="Arial Narrow" w:eastAsia="Calibri" w:hAnsi="Arial Narrow"/>
        </w:rPr>
      </w:pPr>
    </w:p>
    <w:p w:rsidR="00705AD2" w:rsidRDefault="00705AD2" w:rsidP="00705AD2">
      <w:pPr>
        <w:jc w:val="both"/>
        <w:rPr>
          <w:rFonts w:ascii="Arial Narrow" w:eastAsia="Calibri" w:hAnsi="Arial Narrow"/>
        </w:rPr>
      </w:pPr>
      <w:r>
        <w:rPr>
          <w:rFonts w:ascii="Arial Narrow" w:eastAsia="Calibri" w:hAnsi="Arial Narrow"/>
        </w:rPr>
        <w:t>IORA</w:t>
      </w:r>
      <w:r w:rsidRPr="00416FBB">
        <w:rPr>
          <w:rFonts w:ascii="Arial Narrow" w:eastAsia="Calibri" w:hAnsi="Arial Narrow"/>
        </w:rPr>
        <w:t xml:space="preserve"> </w:t>
      </w:r>
      <w:r w:rsidRPr="00CA04C8">
        <w:rPr>
          <w:rFonts w:ascii="Arial Narrow" w:eastAsia="Calibri" w:hAnsi="Arial Narrow"/>
        </w:rPr>
        <w:t xml:space="preserve">is the apex regional </w:t>
      </w:r>
      <w:proofErr w:type="spellStart"/>
      <w:r w:rsidRPr="00CA04C8">
        <w:rPr>
          <w:rFonts w:ascii="Arial Narrow" w:eastAsia="Calibri" w:hAnsi="Arial Narrow"/>
        </w:rPr>
        <w:t>organisation</w:t>
      </w:r>
      <w:proofErr w:type="spellEnd"/>
      <w:r w:rsidRPr="00CA04C8">
        <w:rPr>
          <w:rFonts w:ascii="Arial Narrow" w:eastAsia="Calibri" w:hAnsi="Arial Narrow"/>
        </w:rPr>
        <w:t xml:space="preserve"> of 23 Member States and 1</w:t>
      </w:r>
      <w:r>
        <w:rPr>
          <w:rFonts w:ascii="Arial Narrow" w:eastAsia="Calibri" w:hAnsi="Arial Narrow"/>
        </w:rPr>
        <w:t>1</w:t>
      </w:r>
      <w:r w:rsidRPr="00CA04C8">
        <w:rPr>
          <w:rFonts w:ascii="Arial Narrow" w:eastAsia="Calibri" w:hAnsi="Arial Narrow"/>
        </w:rPr>
        <w:t xml:space="preserve"> Dialogue Partners</w:t>
      </w:r>
      <w:r w:rsidRPr="00416FBB">
        <w:rPr>
          <w:rFonts w:ascii="Arial Narrow" w:eastAsia="Calibri" w:hAnsi="Arial Narrow"/>
        </w:rPr>
        <w:t xml:space="preserve">. By becoming </w:t>
      </w:r>
      <w:r>
        <w:rPr>
          <w:rFonts w:ascii="Arial Narrow" w:eastAsia="Calibri" w:hAnsi="Arial Narrow"/>
        </w:rPr>
        <w:t>the 11th</w:t>
      </w:r>
      <w:r w:rsidRPr="00416FBB">
        <w:rPr>
          <w:rFonts w:ascii="Arial Narrow" w:eastAsia="Calibri" w:hAnsi="Arial Narrow"/>
        </w:rPr>
        <w:t xml:space="preserve"> Dialogue Partner</w:t>
      </w:r>
      <w:r>
        <w:rPr>
          <w:rFonts w:ascii="Arial Narrow" w:eastAsia="Calibri" w:hAnsi="Arial Narrow"/>
        </w:rPr>
        <w:t>,</w:t>
      </w:r>
      <w:r w:rsidRPr="00416FBB">
        <w:rPr>
          <w:rFonts w:ascii="Arial Narrow" w:eastAsia="Calibri" w:hAnsi="Arial Narrow"/>
        </w:rPr>
        <w:t xml:space="preserve"> the </w:t>
      </w:r>
      <w:r>
        <w:rPr>
          <w:rFonts w:ascii="Arial Narrow" w:eastAsia="Calibri" w:hAnsi="Arial Narrow"/>
        </w:rPr>
        <w:t>KSA</w:t>
      </w:r>
      <w:r w:rsidRPr="00416FBB">
        <w:rPr>
          <w:rFonts w:ascii="Arial Narrow" w:eastAsia="Calibri" w:hAnsi="Arial Narrow"/>
        </w:rPr>
        <w:t xml:space="preserve"> </w:t>
      </w:r>
      <w:r>
        <w:rPr>
          <w:rFonts w:ascii="Arial Narrow" w:eastAsia="Calibri" w:hAnsi="Arial Narrow"/>
        </w:rPr>
        <w:t>has</w:t>
      </w:r>
      <w:r w:rsidRPr="00416FBB">
        <w:rPr>
          <w:rFonts w:ascii="Arial Narrow" w:eastAsia="Calibri" w:hAnsi="Arial Narrow"/>
        </w:rPr>
        <w:t xml:space="preserve"> </w:t>
      </w:r>
      <w:proofErr w:type="spellStart"/>
      <w:r w:rsidRPr="00416FBB">
        <w:rPr>
          <w:rFonts w:ascii="Arial Narrow" w:eastAsia="Calibri" w:hAnsi="Arial Narrow"/>
        </w:rPr>
        <w:t>formalise</w:t>
      </w:r>
      <w:r>
        <w:rPr>
          <w:rFonts w:ascii="Arial Narrow" w:eastAsia="Calibri" w:hAnsi="Arial Narrow"/>
        </w:rPr>
        <w:t>d</w:t>
      </w:r>
      <w:proofErr w:type="spellEnd"/>
      <w:r w:rsidRPr="00416FBB">
        <w:rPr>
          <w:rFonts w:ascii="Arial Narrow" w:eastAsia="Calibri" w:hAnsi="Arial Narrow"/>
        </w:rPr>
        <w:t xml:space="preserve"> its relations with the </w:t>
      </w:r>
      <w:r>
        <w:rPr>
          <w:rFonts w:ascii="Arial Narrow" w:eastAsia="Calibri" w:hAnsi="Arial Narrow"/>
        </w:rPr>
        <w:t>Association</w:t>
      </w:r>
      <w:r w:rsidRPr="00416FBB">
        <w:rPr>
          <w:rFonts w:ascii="Arial Narrow" w:eastAsia="Calibri" w:hAnsi="Arial Narrow"/>
        </w:rPr>
        <w:t xml:space="preserve"> - including through attending </w:t>
      </w:r>
      <w:r w:rsidRPr="00CA04C8">
        <w:rPr>
          <w:rFonts w:ascii="Arial Narrow" w:eastAsia="Calibri" w:hAnsi="Arial Narrow"/>
        </w:rPr>
        <w:t>high level plenary session meetings of the Council of (Foreign) Ministers (COM), the IORA’s apex body / Committee of Senior Officials (CSO)/ IORA Functional Bodies at the appropriate level.</w:t>
      </w:r>
    </w:p>
    <w:p w:rsidR="00705AD2" w:rsidRDefault="00705AD2" w:rsidP="00705AD2">
      <w:pPr>
        <w:jc w:val="both"/>
        <w:rPr>
          <w:rFonts w:ascii="Arial Narrow" w:eastAsia="Calibri" w:hAnsi="Arial Narrow"/>
        </w:rPr>
      </w:pPr>
    </w:p>
    <w:p w:rsidR="00705AD2" w:rsidRDefault="00705AD2" w:rsidP="00705AD2">
      <w:pPr>
        <w:jc w:val="both"/>
        <w:rPr>
          <w:rFonts w:ascii="Arial Narrow" w:eastAsia="Calibri" w:hAnsi="Arial Narrow"/>
        </w:rPr>
      </w:pPr>
    </w:p>
    <w:p w:rsidR="00705AD2" w:rsidRPr="00705AD2" w:rsidRDefault="00705AD2" w:rsidP="00705AD2">
      <w:pPr>
        <w:jc w:val="right"/>
        <w:rPr>
          <w:rFonts w:ascii="Arial Narrow" w:eastAsia="Calibri" w:hAnsi="Arial Narrow"/>
          <w:b/>
          <w:bCs/>
        </w:rPr>
      </w:pPr>
      <w:r w:rsidRPr="00705AD2">
        <w:rPr>
          <w:rFonts w:ascii="Arial Narrow" w:eastAsia="Calibri" w:hAnsi="Arial Narrow"/>
          <w:b/>
          <w:bCs/>
        </w:rPr>
        <w:t>19</w:t>
      </w:r>
      <w:r w:rsidRPr="00705AD2">
        <w:rPr>
          <w:rFonts w:ascii="Arial Narrow" w:eastAsia="Calibri" w:hAnsi="Arial Narrow"/>
          <w:b/>
          <w:bCs/>
          <w:vertAlign w:val="superscript"/>
        </w:rPr>
        <w:t>th</w:t>
      </w:r>
      <w:r w:rsidRPr="00705AD2">
        <w:rPr>
          <w:rFonts w:ascii="Arial Narrow" w:eastAsia="Calibri" w:hAnsi="Arial Narrow"/>
          <w:b/>
          <w:bCs/>
        </w:rPr>
        <w:t xml:space="preserve"> July 2023</w:t>
      </w:r>
    </w:p>
    <w:p w:rsidR="00705AD2" w:rsidRDefault="00705AD2" w:rsidP="00705AD2">
      <w:pPr>
        <w:jc w:val="both"/>
        <w:rPr>
          <w:rFonts w:ascii="Arial Narrow" w:eastAsia="Calibri" w:hAnsi="Arial Narrow"/>
        </w:rPr>
      </w:pPr>
    </w:p>
    <w:p w:rsidR="00705AD2" w:rsidRPr="00416FBB" w:rsidRDefault="00705AD2" w:rsidP="00705AD2">
      <w:pPr>
        <w:jc w:val="both"/>
        <w:rPr>
          <w:rFonts w:ascii="Arial Narrow" w:eastAsia="Calibri" w:hAnsi="Arial Narrow"/>
        </w:rPr>
      </w:pPr>
    </w:p>
    <w:p w:rsidR="00705AD2" w:rsidRPr="00416FBB" w:rsidRDefault="00705AD2" w:rsidP="00705AD2">
      <w:pPr>
        <w:jc w:val="both"/>
        <w:rPr>
          <w:rFonts w:ascii="Arial Narrow" w:eastAsia="Calibri" w:hAnsi="Arial Narrow"/>
        </w:rPr>
      </w:pPr>
    </w:p>
    <w:p w:rsidR="00705AD2" w:rsidRPr="00416FBB" w:rsidRDefault="00705AD2" w:rsidP="00705AD2">
      <w:pPr>
        <w:jc w:val="both"/>
        <w:rPr>
          <w:rFonts w:ascii="Arial Narrow" w:eastAsia="Calibri" w:hAnsi="Arial Narrow"/>
        </w:rPr>
      </w:pPr>
    </w:p>
    <w:p w:rsidR="00705AD2" w:rsidRPr="00416FBB" w:rsidRDefault="00705AD2" w:rsidP="00705AD2">
      <w:pPr>
        <w:jc w:val="both"/>
        <w:rPr>
          <w:rFonts w:ascii="Arial Narrow" w:eastAsia="Calibri" w:hAnsi="Arial Narrow"/>
        </w:rPr>
      </w:pPr>
    </w:p>
    <w:p w:rsidR="00705AD2" w:rsidRDefault="00705AD2" w:rsidP="00705AD2">
      <w:pPr>
        <w:spacing w:line="276" w:lineRule="auto"/>
        <w:jc w:val="both"/>
        <w:rPr>
          <w:rFonts w:ascii="Arial Narrow" w:hAnsi="Arial Narrow"/>
          <w:color w:val="0D0D0D" w:themeColor="text1" w:themeTint="F2"/>
          <w:sz w:val="20"/>
          <w:szCs w:val="20"/>
          <w:lang w:val="en-GB"/>
        </w:rPr>
      </w:pPr>
    </w:p>
    <w:p w:rsidR="00705AD2" w:rsidRPr="00705AD2" w:rsidRDefault="00705AD2" w:rsidP="00705AD2">
      <w:pPr>
        <w:spacing w:line="276" w:lineRule="auto"/>
        <w:jc w:val="both"/>
        <w:rPr>
          <w:rFonts w:ascii="Arial Narrow" w:hAnsi="Arial Narrow"/>
          <w:color w:val="0D0D0D" w:themeColor="text1" w:themeTint="F2"/>
          <w:sz w:val="20"/>
          <w:szCs w:val="20"/>
          <w:lang w:val="en-GB"/>
        </w:rPr>
      </w:pPr>
    </w:p>
    <w:p w:rsidR="007E6DA3" w:rsidRPr="00705AD2" w:rsidRDefault="00705AD2" w:rsidP="00705AD2">
      <w:pPr>
        <w:spacing w:line="276" w:lineRule="auto"/>
        <w:jc w:val="center"/>
        <w:rPr>
          <w:rFonts w:ascii="Arial Narrow" w:hAnsi="Arial Narrow"/>
          <w:sz w:val="20"/>
          <w:szCs w:val="20"/>
          <w:lang w:val="en-GB"/>
        </w:rPr>
      </w:pPr>
      <w:r w:rsidRPr="00705AD2">
        <w:rPr>
          <w:rFonts w:ascii="Arial Narrow" w:hAnsi="Arial Narrow" w:cs="Arial"/>
          <w:b/>
          <w:bCs/>
          <w:color w:val="365F91"/>
          <w:sz w:val="20"/>
          <w:szCs w:val="20"/>
          <w:shd w:val="clear" w:color="auto" w:fill="FFFFFF"/>
          <w:lang w:val="en-GB" w:eastAsia="en-GB"/>
        </w:rPr>
        <w:t xml:space="preserve">IORA SECRETARIAT | </w:t>
      </w:r>
      <w:proofErr w:type="spellStart"/>
      <w:r w:rsidRPr="00705AD2">
        <w:rPr>
          <w:rFonts w:ascii="Arial Narrow" w:hAnsi="Arial Narrow" w:cs="Arial"/>
          <w:color w:val="365F91"/>
          <w:sz w:val="20"/>
          <w:szCs w:val="20"/>
          <w:shd w:val="clear" w:color="auto" w:fill="FFFFFF"/>
          <w:lang w:val="en-GB" w:eastAsia="en-GB"/>
        </w:rPr>
        <w:t>Ne</w:t>
      </w:r>
      <w:r w:rsidRPr="00705AD2">
        <w:rPr>
          <w:rFonts w:ascii="Arial Narrow" w:hAnsi="Arial Narrow" w:cs="Arial"/>
          <w:b/>
          <w:bCs/>
          <w:color w:val="365F91"/>
          <w:sz w:val="20"/>
          <w:szCs w:val="20"/>
          <w:shd w:val="clear" w:color="auto" w:fill="FFFFFF"/>
          <w:lang w:val="en-GB" w:eastAsia="en-GB"/>
        </w:rPr>
        <w:t>XT</w:t>
      </w:r>
      <w:r w:rsidRPr="00705AD2">
        <w:rPr>
          <w:rFonts w:ascii="Arial Narrow" w:hAnsi="Arial Narrow" w:cs="Arial"/>
          <w:color w:val="365F91"/>
          <w:sz w:val="20"/>
          <w:szCs w:val="20"/>
          <w:shd w:val="clear" w:color="auto" w:fill="FFFFFF"/>
          <w:lang w:val="en-GB" w:eastAsia="en-GB"/>
        </w:rPr>
        <w:t>eracom</w:t>
      </w:r>
      <w:proofErr w:type="spellEnd"/>
      <w:r w:rsidRPr="00705AD2">
        <w:rPr>
          <w:rFonts w:ascii="Arial Narrow" w:hAnsi="Arial Narrow" w:cs="Arial"/>
          <w:color w:val="365F91"/>
          <w:sz w:val="20"/>
          <w:szCs w:val="20"/>
          <w:shd w:val="clear" w:color="auto" w:fill="FFFFFF"/>
          <w:lang w:val="en-GB" w:eastAsia="en-GB"/>
        </w:rPr>
        <w:t xml:space="preserve"> Building </w:t>
      </w:r>
      <w:r w:rsidRPr="00705AD2">
        <w:rPr>
          <w:rFonts w:ascii="Arial Narrow" w:hAnsi="Arial Narrow" w:cs="Arial"/>
          <w:b/>
          <w:bCs/>
          <w:color w:val="365F91"/>
          <w:sz w:val="20"/>
          <w:szCs w:val="20"/>
          <w:shd w:val="clear" w:color="auto" w:fill="FFFFFF"/>
          <w:lang w:val="en-GB" w:eastAsia="en-GB"/>
        </w:rPr>
        <w:t xml:space="preserve">| </w:t>
      </w:r>
      <w:r w:rsidRPr="00705AD2">
        <w:rPr>
          <w:rFonts w:ascii="Arial Narrow" w:hAnsi="Arial Narrow" w:cstheme="minorHAnsi"/>
          <w:color w:val="365F91"/>
          <w:sz w:val="20"/>
          <w:szCs w:val="20"/>
          <w:shd w:val="clear" w:color="auto" w:fill="FFFFFF"/>
          <w:lang w:val="en-GB" w:eastAsia="en-GB"/>
        </w:rPr>
        <w:t>3rd Floor Tower 1</w:t>
      </w:r>
      <w:r w:rsidRPr="00705AD2">
        <w:rPr>
          <w:rFonts w:ascii="Arial Narrow" w:hAnsi="Arial Narrow" w:cs="Arial"/>
          <w:color w:val="365F91"/>
          <w:sz w:val="20"/>
          <w:szCs w:val="20"/>
          <w:shd w:val="clear" w:color="auto" w:fill="FFFFFF"/>
          <w:lang w:val="en-GB" w:eastAsia="en-GB"/>
        </w:rPr>
        <w:t> </w:t>
      </w:r>
      <w:r w:rsidRPr="00705AD2">
        <w:rPr>
          <w:rFonts w:ascii="Arial Narrow" w:hAnsi="Arial Narrow" w:cs="Arial"/>
          <w:b/>
          <w:bCs/>
          <w:color w:val="365F91"/>
          <w:sz w:val="20"/>
          <w:szCs w:val="20"/>
          <w:shd w:val="clear" w:color="auto" w:fill="FFFFFF"/>
          <w:lang w:val="en-GB" w:eastAsia="en-GB"/>
        </w:rPr>
        <w:t>| </w:t>
      </w:r>
      <w:r w:rsidRPr="00705AD2">
        <w:rPr>
          <w:rFonts w:ascii="Arial Narrow" w:hAnsi="Arial Narrow" w:cs="Arial"/>
          <w:color w:val="365F91"/>
          <w:sz w:val="20"/>
          <w:szCs w:val="20"/>
          <w:shd w:val="clear" w:color="auto" w:fill="FFFFFF"/>
          <w:lang w:val="en-GB" w:eastAsia="en-GB"/>
        </w:rPr>
        <w:t xml:space="preserve">Cybercity, </w:t>
      </w:r>
      <w:proofErr w:type="spellStart"/>
      <w:r w:rsidRPr="00705AD2">
        <w:rPr>
          <w:rFonts w:ascii="Arial Narrow" w:hAnsi="Arial Narrow" w:cs="Arial"/>
          <w:color w:val="365F91"/>
          <w:sz w:val="20"/>
          <w:szCs w:val="20"/>
          <w:shd w:val="clear" w:color="auto" w:fill="FFFFFF"/>
          <w:lang w:val="en-GB" w:eastAsia="en-GB"/>
        </w:rPr>
        <w:t>Ebène</w:t>
      </w:r>
      <w:proofErr w:type="spellEnd"/>
      <w:r w:rsidRPr="00705AD2">
        <w:rPr>
          <w:rFonts w:ascii="Arial Narrow" w:hAnsi="Arial Narrow" w:cs="Arial"/>
          <w:color w:val="365F91"/>
          <w:sz w:val="20"/>
          <w:szCs w:val="20"/>
          <w:shd w:val="clear" w:color="auto" w:fill="FFFFFF"/>
          <w:lang w:val="en-GB" w:eastAsia="en-GB"/>
        </w:rPr>
        <w:t> </w:t>
      </w:r>
      <w:r w:rsidRPr="00705AD2">
        <w:rPr>
          <w:rFonts w:ascii="Arial Narrow" w:hAnsi="Arial Narrow" w:cs="Arial"/>
          <w:b/>
          <w:bCs/>
          <w:color w:val="365F91"/>
          <w:sz w:val="20"/>
          <w:szCs w:val="20"/>
          <w:shd w:val="clear" w:color="auto" w:fill="FFFFFF"/>
          <w:lang w:val="en-GB" w:eastAsia="en-GB"/>
        </w:rPr>
        <w:t>| </w:t>
      </w:r>
      <w:r w:rsidRPr="00705AD2">
        <w:rPr>
          <w:rFonts w:ascii="Arial Narrow" w:hAnsi="Arial Narrow" w:cs="Arial"/>
          <w:color w:val="365F91"/>
          <w:sz w:val="20"/>
          <w:szCs w:val="20"/>
          <w:shd w:val="clear" w:color="auto" w:fill="FFFFFF"/>
          <w:lang w:val="en-GB" w:eastAsia="en-GB"/>
        </w:rPr>
        <w:t>Republic of Mauritius</w:t>
      </w:r>
      <w:r w:rsidRPr="00705AD2">
        <w:rPr>
          <w:rFonts w:ascii="Arial" w:hAnsi="Arial" w:cs="Arial"/>
          <w:color w:val="365F91"/>
          <w:sz w:val="20"/>
          <w:szCs w:val="20"/>
          <w:shd w:val="clear" w:color="auto" w:fill="FFFFFF"/>
          <w:lang w:val="en-GB" w:eastAsia="en-GB"/>
        </w:rPr>
        <w:t> </w:t>
      </w:r>
      <w:r w:rsidRPr="00705AD2">
        <w:rPr>
          <w:rFonts w:ascii="Arial" w:hAnsi="Arial" w:cs="Arial"/>
          <w:color w:val="365F91"/>
          <w:sz w:val="20"/>
          <w:szCs w:val="20"/>
          <w:shd w:val="clear" w:color="auto" w:fill="FFFFFF"/>
          <w:lang w:val="en-GB" w:eastAsia="en-GB"/>
        </w:rPr>
        <w:br/>
      </w:r>
      <w:r w:rsidRPr="00705AD2">
        <w:rPr>
          <w:rFonts w:ascii="Arial Narrow" w:hAnsi="Arial Narrow" w:cs="Arial"/>
          <w:color w:val="365F91"/>
          <w:sz w:val="20"/>
          <w:szCs w:val="20"/>
          <w:shd w:val="clear" w:color="auto" w:fill="FFFFFF"/>
          <w:lang w:val="en-GB" w:eastAsia="en-GB"/>
        </w:rPr>
        <w:t>+230 454 1717 (o) </w:t>
      </w:r>
      <w:r w:rsidRPr="00705AD2">
        <w:rPr>
          <w:rFonts w:ascii="Arial Narrow" w:hAnsi="Arial Narrow" w:cs="Arial"/>
          <w:b/>
          <w:bCs/>
          <w:color w:val="365F91"/>
          <w:sz w:val="20"/>
          <w:szCs w:val="20"/>
          <w:shd w:val="clear" w:color="auto" w:fill="FFFFFF"/>
          <w:lang w:val="en-GB" w:eastAsia="en-GB"/>
        </w:rPr>
        <w:t>|</w:t>
      </w:r>
      <w:r w:rsidRPr="00705AD2">
        <w:rPr>
          <w:rFonts w:ascii="Arial Narrow" w:hAnsi="Arial Narrow" w:cs="Arial"/>
          <w:color w:val="365F91"/>
          <w:sz w:val="20"/>
          <w:szCs w:val="20"/>
          <w:shd w:val="clear" w:color="auto" w:fill="FFFFFF"/>
          <w:lang w:val="en-GB" w:eastAsia="en-GB"/>
        </w:rPr>
        <w:t> +230 468 1161 (f) </w:t>
      </w:r>
      <w:r w:rsidRPr="00705AD2">
        <w:rPr>
          <w:rFonts w:ascii="Arial Narrow" w:hAnsi="Arial Narrow" w:cs="Arial"/>
          <w:b/>
          <w:bCs/>
          <w:color w:val="365F91"/>
          <w:sz w:val="20"/>
          <w:szCs w:val="20"/>
          <w:shd w:val="clear" w:color="auto" w:fill="FFFFFF"/>
          <w:lang w:val="en-GB" w:eastAsia="en-GB"/>
        </w:rPr>
        <w:t xml:space="preserve">| </w:t>
      </w:r>
      <w:r w:rsidRPr="00705AD2">
        <w:rPr>
          <w:rFonts w:ascii="Arial Narrow" w:hAnsi="Arial Narrow" w:cs="Arial"/>
          <w:color w:val="365F91"/>
          <w:sz w:val="20"/>
          <w:szCs w:val="20"/>
          <w:shd w:val="clear" w:color="auto" w:fill="FFFFFF"/>
          <w:lang w:val="en-GB" w:eastAsia="en-GB"/>
        </w:rPr>
        <w:t>hq@iora.int </w:t>
      </w:r>
      <w:r w:rsidRPr="00705AD2">
        <w:rPr>
          <w:rFonts w:ascii="Arial Narrow" w:hAnsi="Arial Narrow" w:cs="Arial"/>
          <w:b/>
          <w:bCs/>
          <w:color w:val="365F91"/>
          <w:sz w:val="20"/>
          <w:szCs w:val="20"/>
          <w:shd w:val="clear" w:color="auto" w:fill="FFFFFF"/>
          <w:lang w:val="en-GB" w:eastAsia="en-GB"/>
        </w:rPr>
        <w:t xml:space="preserve">| </w:t>
      </w:r>
      <w:hyperlink r:id="rId7" w:history="1">
        <w:r w:rsidRPr="00705AD2">
          <w:rPr>
            <w:rFonts w:ascii="Arial Narrow" w:hAnsi="Arial Narrow" w:cs="Arial"/>
            <w:color w:val="365F91"/>
            <w:sz w:val="20"/>
            <w:szCs w:val="20"/>
            <w:shd w:val="clear" w:color="auto" w:fill="FFFFFF"/>
            <w:lang w:val="en-GB"/>
          </w:rPr>
          <w:t>www.iora.int</w:t>
        </w:r>
      </w:hyperlink>
    </w:p>
    <w:sectPr w:rsidR="007E6DA3" w:rsidRPr="00705AD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191B" w:rsidRDefault="0098191B">
      <w:r>
        <w:separator/>
      </w:r>
    </w:p>
  </w:endnote>
  <w:endnote w:type="continuationSeparator" w:id="0">
    <w:p w:rsidR="0098191B" w:rsidRDefault="00981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191B" w:rsidRDefault="0098191B">
      <w:r>
        <w:separator/>
      </w:r>
    </w:p>
  </w:footnote>
  <w:footnote w:type="continuationSeparator" w:id="0">
    <w:p w:rsidR="0098191B" w:rsidRDefault="00981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2465" w:rsidRDefault="0000000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AD2"/>
    <w:rsid w:val="00705AD2"/>
    <w:rsid w:val="007E6DA3"/>
    <w:rsid w:val="008924FF"/>
    <w:rsid w:val="0098191B"/>
  </w:rsids>
  <m:mathPr>
    <m:mathFont m:val="Cambria Math"/>
    <m:brkBin m:val="before"/>
    <m:brkBinSub m:val="--"/>
    <m:smallFrac m:val="0"/>
    <m:dispDef/>
    <m:lMargin m:val="0"/>
    <m:rMargin m:val="0"/>
    <m:defJc m:val="centerGroup"/>
    <m:wrapIndent m:val="1440"/>
    <m:intLim m:val="subSup"/>
    <m:naryLim m:val="undOvr"/>
  </m:mathPr>
  <w:themeFontLang w:val="en-M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4A133-924C-4CF2-887B-B3CDB912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AD2"/>
    <w:pPr>
      <w:spacing w:after="0" w:line="240" w:lineRule="auto"/>
    </w:pPr>
    <w:rPr>
      <w:rFonts w:ascii="Times New Roman" w:eastAsia="Times New Roman" w:hAnsi="Times New Roman" w:cs="Times New Roman"/>
      <w:kern w:val="0"/>
      <w:sz w:val="24"/>
      <w:szCs w:val="24"/>
      <w:lang w:val="en-US"/>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05AD2"/>
    <w:pPr>
      <w:tabs>
        <w:tab w:val="center" w:pos="4513"/>
        <w:tab w:val="right" w:pos="9026"/>
      </w:tabs>
    </w:pPr>
  </w:style>
  <w:style w:type="character" w:customStyle="1" w:styleId="En-tteCar">
    <w:name w:val="En-tête Car"/>
    <w:basedOn w:val="Policepardfaut"/>
    <w:link w:val="En-tte"/>
    <w:uiPriority w:val="99"/>
    <w:rsid w:val="00705AD2"/>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iora.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1790</Characters>
  <Application>Microsoft Office Word</Application>
  <DocSecurity>0</DocSecurity>
  <Lines>66</Lines>
  <Paragraphs>32</Paragraphs>
  <ScaleCrop>false</ScaleCrop>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Hilla Lakhpatwala</dc:creator>
  <cp:keywords/>
  <dc:description/>
  <cp:lastModifiedBy>Hilla Lakhpatwala</cp:lastModifiedBy>
  <cp:revision>2</cp:revision>
  <dcterms:created xsi:type="dcterms:W3CDTF">2023-07-19T09:14:00Z</dcterms:created>
  <dcterms:modified xsi:type="dcterms:W3CDTF">2023-07-19T09:14:00Z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9077c753-a389-4855-9121-a1f487119efc</vt:lpwstr>
  </property>
</Properties>
</file>